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DB143" w14:textId="44D87017" w:rsidR="007F1A6D" w:rsidRPr="00E97A1E" w:rsidRDefault="00D40A3D">
      <w:pPr>
        <w:rPr>
          <w:b/>
          <w:bCs/>
        </w:rPr>
      </w:pPr>
      <w:r w:rsidRPr="00E97A1E">
        <w:rPr>
          <w:b/>
          <w:bCs/>
        </w:rPr>
        <w:t>PUBLIC NOTICE</w:t>
      </w:r>
    </w:p>
    <w:p w14:paraId="41EDF299" w14:textId="231A9B08" w:rsidR="00D40A3D" w:rsidRDefault="00D40A3D">
      <w:r>
        <w:t>The Port of Lopez, Lopez Island Airport (S31), is proposing the installation of a new Automated Weather Observation System (AWOS). The AWOS will include a 30-foot tower with an antenna and Federal Aviation Administration (FAA) Style E – Medium Dual Red obstruction light mounted to the top of the tower.</w:t>
      </w:r>
    </w:p>
    <w:p w14:paraId="72F81603" w14:textId="77777777" w:rsidR="00420A87" w:rsidRDefault="00D40A3D">
      <w:r>
        <w:t xml:space="preserve">On November 15, 2022, the FAA </w:t>
      </w:r>
      <w:r w:rsidR="00E97A1E">
        <w:t xml:space="preserve">approved a Documented Categorical Exclusion with no further National Environmental Protection Administration (NEPA) review required. </w:t>
      </w:r>
    </w:p>
    <w:p w14:paraId="0C57C2D6" w14:textId="2242AD1E" w:rsidR="00420A87" w:rsidRDefault="00420A87">
      <w:r>
        <w:t>As a requirement of this project, the Port of Lopez is requesting the public review the Federal Communications Commission (FCC) Antenna Structure Registration (ASR) Application.</w:t>
      </w:r>
    </w:p>
    <w:p w14:paraId="7226B8AF" w14:textId="77777777" w:rsidR="005B28E5" w:rsidRDefault="00E97A1E">
      <w:r>
        <w:t>A copy of the signed Documented Categorical Exclusion</w:t>
      </w:r>
      <w:r w:rsidR="004A4123">
        <w:t xml:space="preserve"> </w:t>
      </w:r>
      <w:r w:rsidR="00420A87">
        <w:t xml:space="preserve">and FCC ASR Application </w:t>
      </w:r>
      <w:r w:rsidR="004A4123">
        <w:t>for this project</w:t>
      </w:r>
      <w:r>
        <w:t xml:space="preserve"> </w:t>
      </w:r>
      <w:r w:rsidR="00420A87">
        <w:t>can be found on the Share Point website located here:</w:t>
      </w:r>
      <w:r w:rsidR="00F077BD">
        <w:t xml:space="preserve"> </w:t>
      </w:r>
    </w:p>
    <w:p w14:paraId="000422E2" w14:textId="43C8BA59" w:rsidR="00D40A3D" w:rsidRDefault="005B28E5">
      <w:hyperlink r:id="rId6" w:history="1">
        <w:r w:rsidRPr="0004619B">
          <w:rPr>
            <w:rStyle w:val="Hyperlink"/>
          </w:rPr>
          <w:t>https://dowl.sharepoint.com/sites/S31_Public_Notice</w:t>
        </w:r>
      </w:hyperlink>
    </w:p>
    <w:p w14:paraId="0CDC7775" w14:textId="77777777" w:rsidR="00E97A1E" w:rsidRDefault="00D40A3D">
      <w:r w:rsidRPr="00D40A3D">
        <w:t xml:space="preserve">On or before the end of </w:t>
      </w:r>
      <w:r>
        <w:t>January 8, 2024</w:t>
      </w:r>
      <w:r w:rsidRPr="00D40A3D">
        <w:t xml:space="preserve">, you may submit a Request for Environmental Review if you believe that </w:t>
      </w:r>
      <w:r>
        <w:t>the proposed tower</w:t>
      </w:r>
      <w:r w:rsidRPr="00D40A3D">
        <w:t xml:space="preserve"> may have a significant impact on the environment. You must serve a copy of your Request for Environmental Review</w:t>
      </w:r>
      <w:r w:rsidR="00E97A1E">
        <w:t xml:space="preserve"> to</w:t>
      </w:r>
      <w:r w:rsidRPr="00D40A3D">
        <w:t xml:space="preserve"> the applicant. Late-filed Requests for Environmental Review may be subject to dismissal.</w:t>
      </w:r>
    </w:p>
    <w:p w14:paraId="67087B41" w14:textId="77777777" w:rsidR="00E97A1E" w:rsidRDefault="00D40A3D">
      <w:r w:rsidRPr="00D40A3D">
        <w:t>Your Request for Environmental Review must state the specific reasons that you believe the proposed construction may have a significant impact on the quality of the human environment, as required under the Commission's rules, and also provide contact information for the person making the request. A Request should be supported by factual detail with respect to the location, nature, and extent of any potential significant impact. Pleadings that do not meet these standards may be subject to dismissal.</w:t>
      </w:r>
    </w:p>
    <w:p w14:paraId="7650C88A" w14:textId="77777777" w:rsidR="00E97A1E" w:rsidRDefault="00D40A3D">
      <w:r w:rsidRPr="00D40A3D">
        <w:t>After the end of the 30-day posting period, the applicant will have 10 calendar days to oppose your Request for Environmental Review. You will then have 5 business days to file a reply. If the Commission agrees that the proposed construction may have a significant environmental impact, we will require the applicant to file an EA or to supplement an existing EA.</w:t>
      </w:r>
    </w:p>
    <w:p w14:paraId="1323DC99" w14:textId="77777777" w:rsidR="00E97A1E" w:rsidRDefault="00D40A3D">
      <w:pPr>
        <w:rPr>
          <w:b/>
          <w:bCs/>
        </w:rPr>
      </w:pPr>
      <w:r w:rsidRPr="00D40A3D">
        <w:rPr>
          <w:b/>
          <w:bCs/>
        </w:rPr>
        <w:t xml:space="preserve">Steps to File a Request for Environmental Review </w:t>
      </w:r>
    </w:p>
    <w:p w14:paraId="1A06C36A" w14:textId="61D2821E" w:rsidR="00D40A3D" w:rsidRDefault="00D40A3D">
      <w:r w:rsidRPr="00D40A3D">
        <w:t>1. Compose the text of your Request for Environmental Review and save it as a document on your computer. You may use Word or any of a number of other popular formats. You will also have an opportunity to attach photographs or other materials in separate documents.</w:t>
      </w:r>
      <w:r w:rsidRPr="00D40A3D">
        <w:br/>
        <w:t xml:space="preserve">2. </w:t>
      </w:r>
      <w:r>
        <w:t>Email your Request for Environmental Review to the following emails:</w:t>
      </w:r>
    </w:p>
    <w:p w14:paraId="1EA20C9C" w14:textId="03FC822E" w:rsidR="00D40A3D" w:rsidRDefault="00D40A3D" w:rsidP="00D40A3D">
      <w:pPr>
        <w:ind w:firstLine="720"/>
      </w:pPr>
      <w:r>
        <w:t xml:space="preserve">Rick Hoffman – </w:t>
      </w:r>
      <w:hyperlink r:id="rId7" w:history="1">
        <w:r w:rsidRPr="00AF154B">
          <w:rPr>
            <w:rStyle w:val="Hyperlink"/>
          </w:rPr>
          <w:t>rhoffman@portoflopez.com</w:t>
        </w:r>
      </w:hyperlink>
    </w:p>
    <w:p w14:paraId="7F1A892A" w14:textId="66F2769B" w:rsidR="00D40A3D" w:rsidRDefault="00D40A3D" w:rsidP="00D40A3D">
      <w:pPr>
        <w:ind w:firstLine="720"/>
      </w:pPr>
      <w:r>
        <w:t xml:space="preserve">Megan Zollars – </w:t>
      </w:r>
      <w:hyperlink r:id="rId8" w:history="1">
        <w:r w:rsidRPr="00AF154B">
          <w:rPr>
            <w:rStyle w:val="Hyperlink"/>
          </w:rPr>
          <w:t>mzollars@dowl.com</w:t>
        </w:r>
      </w:hyperlink>
      <w:r>
        <w:t xml:space="preserve"> </w:t>
      </w:r>
      <w:r w:rsidRPr="00D40A3D">
        <w:br/>
      </w:r>
    </w:p>
    <w:sectPr w:rsidR="00D40A3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67587" w14:textId="77777777" w:rsidR="00F7607B" w:rsidRDefault="00F7607B" w:rsidP="00B3087E">
      <w:pPr>
        <w:spacing w:after="0" w:line="240" w:lineRule="auto"/>
      </w:pPr>
      <w:r>
        <w:separator/>
      </w:r>
    </w:p>
  </w:endnote>
  <w:endnote w:type="continuationSeparator" w:id="0">
    <w:p w14:paraId="16E4E672" w14:textId="77777777" w:rsidR="00F7607B" w:rsidRDefault="00F7607B" w:rsidP="00B30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D5872" w14:textId="77777777" w:rsidR="00B3087E" w:rsidRDefault="00B308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9A4C3" w14:textId="77777777" w:rsidR="00B3087E" w:rsidRDefault="00B308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69CC2" w14:textId="77777777" w:rsidR="00B3087E" w:rsidRDefault="00B30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A051B" w14:textId="77777777" w:rsidR="00F7607B" w:rsidRDefault="00F7607B" w:rsidP="00B3087E">
      <w:pPr>
        <w:spacing w:after="0" w:line="240" w:lineRule="auto"/>
      </w:pPr>
      <w:r>
        <w:separator/>
      </w:r>
    </w:p>
  </w:footnote>
  <w:footnote w:type="continuationSeparator" w:id="0">
    <w:p w14:paraId="35DB3EDA" w14:textId="77777777" w:rsidR="00F7607B" w:rsidRDefault="00F7607B" w:rsidP="00B30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1F90C" w14:textId="77777777" w:rsidR="00B3087E" w:rsidRDefault="00B308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DB430" w14:textId="77777777" w:rsidR="00B3087E" w:rsidRDefault="00B308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82773" w14:textId="77777777" w:rsidR="00B3087E" w:rsidRDefault="00B308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3D"/>
    <w:rsid w:val="00044C83"/>
    <w:rsid w:val="000A2237"/>
    <w:rsid w:val="00142939"/>
    <w:rsid w:val="0015538E"/>
    <w:rsid w:val="001A5D8F"/>
    <w:rsid w:val="001F0216"/>
    <w:rsid w:val="00326D63"/>
    <w:rsid w:val="0033767C"/>
    <w:rsid w:val="00377884"/>
    <w:rsid w:val="003C3BC7"/>
    <w:rsid w:val="003E4D6F"/>
    <w:rsid w:val="00420A87"/>
    <w:rsid w:val="004A4123"/>
    <w:rsid w:val="004F13D5"/>
    <w:rsid w:val="005B28E5"/>
    <w:rsid w:val="00664AF6"/>
    <w:rsid w:val="00696368"/>
    <w:rsid w:val="0073254C"/>
    <w:rsid w:val="00751C14"/>
    <w:rsid w:val="007F1A6D"/>
    <w:rsid w:val="00847340"/>
    <w:rsid w:val="0088359E"/>
    <w:rsid w:val="008F0DC9"/>
    <w:rsid w:val="00A90C0C"/>
    <w:rsid w:val="00B3087E"/>
    <w:rsid w:val="00BA1FF3"/>
    <w:rsid w:val="00CC6885"/>
    <w:rsid w:val="00CD0573"/>
    <w:rsid w:val="00D3717F"/>
    <w:rsid w:val="00D40A3D"/>
    <w:rsid w:val="00E97A1E"/>
    <w:rsid w:val="00F077BD"/>
    <w:rsid w:val="00F6142F"/>
    <w:rsid w:val="00F7607B"/>
    <w:rsid w:val="00FF0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7BCE5"/>
  <w15:chartTrackingRefBased/>
  <w15:docId w15:val="{B81B6F7F-B21E-419B-B037-DDFD6BEE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A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A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A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A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A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A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A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A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A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A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A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A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A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A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A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A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A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A3D"/>
    <w:rPr>
      <w:rFonts w:eastAsiaTheme="majorEastAsia" w:cstheme="majorBidi"/>
      <w:color w:val="272727" w:themeColor="text1" w:themeTint="D8"/>
    </w:rPr>
  </w:style>
  <w:style w:type="paragraph" w:styleId="Title">
    <w:name w:val="Title"/>
    <w:basedOn w:val="Normal"/>
    <w:next w:val="Normal"/>
    <w:link w:val="TitleChar"/>
    <w:uiPriority w:val="10"/>
    <w:qFormat/>
    <w:rsid w:val="00D40A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A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A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A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A3D"/>
    <w:pPr>
      <w:spacing w:before="160"/>
      <w:jc w:val="center"/>
    </w:pPr>
    <w:rPr>
      <w:i/>
      <w:iCs/>
      <w:color w:val="404040" w:themeColor="text1" w:themeTint="BF"/>
    </w:rPr>
  </w:style>
  <w:style w:type="character" w:customStyle="1" w:styleId="QuoteChar">
    <w:name w:val="Quote Char"/>
    <w:basedOn w:val="DefaultParagraphFont"/>
    <w:link w:val="Quote"/>
    <w:uiPriority w:val="29"/>
    <w:rsid w:val="00D40A3D"/>
    <w:rPr>
      <w:i/>
      <w:iCs/>
      <w:color w:val="404040" w:themeColor="text1" w:themeTint="BF"/>
    </w:rPr>
  </w:style>
  <w:style w:type="paragraph" w:styleId="ListParagraph">
    <w:name w:val="List Paragraph"/>
    <w:basedOn w:val="Normal"/>
    <w:uiPriority w:val="34"/>
    <w:qFormat/>
    <w:rsid w:val="00D40A3D"/>
    <w:pPr>
      <w:ind w:left="720"/>
      <w:contextualSpacing/>
    </w:pPr>
  </w:style>
  <w:style w:type="character" w:styleId="IntenseEmphasis">
    <w:name w:val="Intense Emphasis"/>
    <w:basedOn w:val="DefaultParagraphFont"/>
    <w:uiPriority w:val="21"/>
    <w:qFormat/>
    <w:rsid w:val="00D40A3D"/>
    <w:rPr>
      <w:i/>
      <w:iCs/>
      <w:color w:val="0F4761" w:themeColor="accent1" w:themeShade="BF"/>
    </w:rPr>
  </w:style>
  <w:style w:type="paragraph" w:styleId="IntenseQuote">
    <w:name w:val="Intense Quote"/>
    <w:basedOn w:val="Normal"/>
    <w:next w:val="Normal"/>
    <w:link w:val="IntenseQuoteChar"/>
    <w:uiPriority w:val="30"/>
    <w:qFormat/>
    <w:rsid w:val="00D40A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A3D"/>
    <w:rPr>
      <w:i/>
      <w:iCs/>
      <w:color w:val="0F4761" w:themeColor="accent1" w:themeShade="BF"/>
    </w:rPr>
  </w:style>
  <w:style w:type="character" w:styleId="IntenseReference">
    <w:name w:val="Intense Reference"/>
    <w:basedOn w:val="DefaultParagraphFont"/>
    <w:uiPriority w:val="32"/>
    <w:qFormat/>
    <w:rsid w:val="00D40A3D"/>
    <w:rPr>
      <w:b/>
      <w:bCs/>
      <w:smallCaps/>
      <w:color w:val="0F4761" w:themeColor="accent1" w:themeShade="BF"/>
      <w:spacing w:val="5"/>
    </w:rPr>
  </w:style>
  <w:style w:type="character" w:styleId="Hyperlink">
    <w:name w:val="Hyperlink"/>
    <w:basedOn w:val="DefaultParagraphFont"/>
    <w:uiPriority w:val="99"/>
    <w:unhideWhenUsed/>
    <w:rsid w:val="00D40A3D"/>
    <w:rPr>
      <w:color w:val="467886" w:themeColor="hyperlink"/>
      <w:u w:val="single"/>
    </w:rPr>
  </w:style>
  <w:style w:type="character" w:styleId="UnresolvedMention">
    <w:name w:val="Unresolved Mention"/>
    <w:basedOn w:val="DefaultParagraphFont"/>
    <w:uiPriority w:val="99"/>
    <w:semiHidden/>
    <w:unhideWhenUsed/>
    <w:rsid w:val="00D40A3D"/>
    <w:rPr>
      <w:color w:val="605E5C"/>
      <w:shd w:val="clear" w:color="auto" w:fill="E1DFDD"/>
    </w:rPr>
  </w:style>
  <w:style w:type="paragraph" w:styleId="Header">
    <w:name w:val="header"/>
    <w:basedOn w:val="Normal"/>
    <w:link w:val="HeaderChar"/>
    <w:uiPriority w:val="99"/>
    <w:unhideWhenUsed/>
    <w:rsid w:val="00B30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87E"/>
  </w:style>
  <w:style w:type="paragraph" w:styleId="Footer">
    <w:name w:val="footer"/>
    <w:basedOn w:val="Normal"/>
    <w:link w:val="FooterChar"/>
    <w:uiPriority w:val="99"/>
    <w:unhideWhenUsed/>
    <w:rsid w:val="00B30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87E"/>
  </w:style>
  <w:style w:type="character" w:styleId="FollowedHyperlink">
    <w:name w:val="FollowedHyperlink"/>
    <w:basedOn w:val="DefaultParagraphFont"/>
    <w:uiPriority w:val="99"/>
    <w:semiHidden/>
    <w:unhideWhenUsed/>
    <w:rsid w:val="005B28E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ollars@dowl.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rhoffman@portoflopez.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wl.sharepoint.com/sites/S31_Public_Notic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Zollars</dc:creator>
  <cp:keywords/>
  <dc:description/>
  <cp:lastModifiedBy>rick hoffman</cp:lastModifiedBy>
  <cp:revision>2</cp:revision>
  <cp:lastPrinted>2024-12-09T20:41:00Z</cp:lastPrinted>
  <dcterms:created xsi:type="dcterms:W3CDTF">2024-12-10T00:00:00Z</dcterms:created>
  <dcterms:modified xsi:type="dcterms:W3CDTF">2024-12-10T00:00:00Z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